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368F0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bookmarkStart w:id="0" w:name="_GoBack"/>
      <w:r>
        <w:rPr>
          <w:rFonts w:hint="eastAsia" w:ascii="方正小标宋_GBK" w:hAnsi="方正小标宋_GBK" w:eastAsia="方正小标宋_GBK" w:cs="方正小标宋_GBK"/>
          <w:sz w:val="44"/>
          <w:szCs w:val="44"/>
        </w:rPr>
        <w:t>2026年国家社会科学基金后期资助暨优秀博士学位论文出版、优秀学术著作再版项目申报公告</w:t>
      </w:r>
    </w:p>
    <w:bookmarkEnd w:id="0"/>
    <w:p w14:paraId="1946937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10EC189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全国哲学社会科学工作办公室现将2026年国家社会科学基金后期资助暨优秀博士学位论文出版、优秀学术著作再版项目申报有关事项公告如下。</w:t>
      </w:r>
    </w:p>
    <w:p w14:paraId="43C83D6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15B0F47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一、项目宗旨</w:t>
      </w:r>
    </w:p>
    <w:p w14:paraId="19452F8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5ADB831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国家社会科学基金后期资助项目、优秀博士学位论文出版项目和优秀学术著作再版项目旨在鼓励广大哲学社会科学工作者弘扬优良学风，潜心治学，扎实研究，努力推出和打造具有学术创新价值和传承意义的精品力作，培养一批优秀青年学者，充分发挥国家社会科学基金在繁荣发展哲学社会科学中的示范引导作用。</w:t>
      </w:r>
    </w:p>
    <w:p w14:paraId="32507A0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528DA5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二、资助对象与资助重点</w:t>
      </w:r>
    </w:p>
    <w:p w14:paraId="1D157B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2E651A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国家社会科学基金后期资助项目主要资助已基本完成且尚未出版的哲学社会科学研究优秀学术成果。优秀博士学位论文出版项目主要资助研究深入、创新程度较高的优秀博士学位论文，突出对具有较大发展潜力的优秀青年学者的科研支持。优秀学术著作再版项目主要资助已经出版但未曾受省部级以上课题资助且在相关学科领域产生显著学术影响和社会价值的著作的修订完善、重印再版。后期资助项目以资助学术专著为主，少量资助学术价值较高的资料汇编、调研报告和工具书。国家社会科学基金各学科，包括教育学、艺术学、军事学三个单列学科均可申报。</w:t>
      </w:r>
    </w:p>
    <w:p w14:paraId="1B6A0F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3F2E14B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点资助围绕习近平新时代中国特色社会主义思想研究阐释、马克思主义基本理论、党的基本理论；围绕中国式现代化重大理论和实践问题，事关全面深化改革和高水平对外开放、构建高水平社会主义市场经济体制、建设现代化人民城市、发展全过程人民民主、推进全面依法治国、繁荣发展新时代中国特色社会主义文化、促进人与自然和谐共生、推进国家安全体系现代化、人工智能发展和治理等方面的重大理论和现实问题；围绕中国历史文化、世界历史文化和人类文明发展、文化传承发展和中外文明交流互鉴、区域国别研究等领域的重大基础理论问题；以及围绕哲学社会科学各学科领域的重要基础和前沿问题开展原创性研究而取得的优秀学术成果。</w:t>
      </w:r>
    </w:p>
    <w:p w14:paraId="2318588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35D811D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三、项目类别与资助经费</w:t>
      </w:r>
    </w:p>
    <w:p w14:paraId="0BA95CA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4E23F24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国家社会科学基金后期资助项目分为重点项目、一般项目。重点项目主要资助学术分量厚重、创新性强、对学科发展具有重要推动作用的研究成果，每项资助金额为35万元左右。一般项目主要资助学术价值较高、具有一定创新性的研究成果，每项资助金额为25万元左右。申请重点项目未达到立项要求、但达到一般项目标准的可立为一般项目。优秀博士学位论文出版项目每项资助金额为20万元左右。优秀学术著作再版项目每项资助金额为25—35万元。</w:t>
      </w:r>
    </w:p>
    <w:p w14:paraId="5BCF1E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3AFB09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国家社会科学基金后期资助项目、优秀博士学位论文出版项目和优秀学术著作再版项目经费管理实行包干制。项目负责人要在承诺遵守科研伦理道德和作风学风诚信要求、经费全部用于与本项目研究工作相关支出的基础上，本着科学、合理、规范、有效的原则自主决定资金使用。项目责任单位应及时制定包干制经费使用管理规定。</w:t>
      </w:r>
    </w:p>
    <w:p w14:paraId="72233B8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6C3F5E9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四、申报条件</w:t>
      </w:r>
    </w:p>
    <w:p w14:paraId="7DD7BF9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5579D1B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申请人须遵守中华人民共和国宪法和法律，坚持正确的政治方向、价值取向和学术导向，遵守国家社会科学基金有关管理规定；独立开展研究工作，学风优良；具有副高级以上（含）专业技术职称（职务），或者具有博士学位。支持具有长期学术积累的退休科研人员积极申报。</w:t>
      </w:r>
    </w:p>
    <w:p w14:paraId="17DA2D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46156E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申请人所在单位应设有科研管理部门，能够提供开展研究的必要条件并承诺信誉保证。申请优秀博士学位论文出版项目，如申请人所在单位无科研管理部门，可委托博士学位授予单位进行申报和管理。以兼职人员身份从所兼职单位申报的，兼职单位须审核兼职人员正式聘用关系的真实性，承担项目管理职责并承诺信誉保证。</w:t>
      </w:r>
    </w:p>
    <w:p w14:paraId="2AC202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5DF2684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申报后期资助项目的成果需完成80%以上，原则上资助独著。以博士学位论文、博士后研究报告为基础申报的，论文或报告完成日期应为3年以上（答辩日期为2023年6月30日之前），并在原论文或报告基础上进行实质性修改，且增删、修改内容篇幅达到原论文或报告字数30%以上。成果与已出版专著重复率超过10%的不得申报。</w:t>
      </w:r>
    </w:p>
    <w:p w14:paraId="7E6EC4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22B0882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优秀博士学位论文出版项目的申请人年龄应在35周岁以下（1991年7月1日后出生），论文须以中文写作且被毕业院校评定为“优秀”等级，完成日期为2023年6月30日—2025年6月30日（以答辩日期为准）。同等条件下，获得省部级以上优秀博士学位论文的优先予以支持。</w:t>
      </w:r>
    </w:p>
    <w:p w14:paraId="65AEFCC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78D6B97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优秀学术著作再版项目今年继续在哲学、中国文学、外国文学、语言学、中国历史、世界历史、考古学等7个人文基础学科试点，出版社申报范围为国家社会科学基金后期资助项目推荐申报出版机构（81家）。学术著作首次出版时间限定为2016年1月1日至2025年7月31日，且在相关学科领域产生显著学术影响和社会价值。</w:t>
      </w:r>
    </w:p>
    <w:p w14:paraId="1967AF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679D951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6.凡有下列情形之一者不得申报。</w:t>
      </w:r>
    </w:p>
    <w:p w14:paraId="196E32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56E0325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（1）申请人承担的国家社会科学基金项目、国家自然科学基金项目及其他国家级科研项目尚未结项（结项证书标注日期应在2026年7月1日之前）；</w:t>
      </w:r>
    </w:p>
    <w:p w14:paraId="7EE954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4F6B2F3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（2）属于国家社会科学基金项目、国家自然科学基金项目及其他国家级科研项目、教育部人文社会科学研究各类项目的研究成果；</w:t>
      </w:r>
    </w:p>
    <w:p w14:paraId="50A7B87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657179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（3）成果内容涉及国家秘密。</w:t>
      </w:r>
    </w:p>
    <w:p w14:paraId="66D8A0D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5D039DF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五、申报办法</w:t>
      </w:r>
    </w:p>
    <w:p w14:paraId="32E14D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6C3B956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后期资助项目由申请人依托所在单位申报。与我办指定出版机构已签署出版合同或达成出版合作意向的，可出具出版社推荐意见，在评审立项时予以适当参考。优秀博士学位论文出版项目须经博士学位授予单位推荐后由申请人依托所在单位申报。优秀学术著作再版项目申报，须出具出版机构同意申报意见。具体程序如下。</w:t>
      </w:r>
    </w:p>
    <w:p w14:paraId="17CE17E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7004CD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填写申请书和申报信息汇总表。下载《国家社会科学基金后期资助项目申请书（重点项目、一般项目）》《国家社会科学基金优秀博士学位论文出版项目申请书》《国家社会科学基金优秀学术著作再版项目申请书》和对应的《项目申报信息汇总表》（见附件1、2、3、4），用计算机填写。跨学科研究要以“靠近优先”原则，选择一个为主学科申报。将填写完整的申请书（一式6份，A3纸双面打印、中缝装订）和申报信息汇总表电子版（确保与申请书有关信息保持一致），连同申报成果交所在单位科研管理部门审核、签署意见并盖章。</w:t>
      </w:r>
    </w:p>
    <w:p w14:paraId="64FF5F6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31F975F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2.申报材料。</w:t>
      </w:r>
    </w:p>
    <w:p w14:paraId="28BDCA9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113DC84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申报后期资助项目：①申请书6份；②申报成果6套（如申报书稿超过60万字，需另外报送6份成果概要，含2万字左右的成果内容介绍，以及全书目录和参考文献），书稿和成果概要均用A4纸双面印制、左侧装订成册；③成果查重报告1份；④博士学位论文或博士后研究报告原文，并附修改说明1份（本材料仅限以博士学位论文和博士后研究报告为基础申请的重点项目和一般项目）；⑤往年申报过后期资助项目的成果，需附详细的修改说明（见附件5）。</w:t>
      </w:r>
    </w:p>
    <w:p w14:paraId="37FB907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390860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申报优秀博士学位论文出版项目：①申请书6份；②申报成果6套（如申报书稿超过60万字，需另外报送6份成果概要，含2万字左右的成果内容介绍，以及全书目录和参考文献），书稿和成果概要均用A4纸双面印制、左侧装订成册；③成果查重报告1份；④论文等级证明材料1份；⑤博士学位论文评阅书复印件和答辩决议书复印件各1份。</w:t>
      </w:r>
    </w:p>
    <w:p w14:paraId="388F1BE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63BF59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（3）申报优秀学术著作再版项目：①申请书6份；②学术著作6套；③著作出版合同及其他相关证明材料复印件各1份。</w:t>
      </w:r>
    </w:p>
    <w:p w14:paraId="5B376FC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7B1283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上述材料的电子版需一同报送我办。</w:t>
      </w:r>
    </w:p>
    <w:p w14:paraId="1D001A6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6BC48FF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各省（区、市）、新疆生产建设兵团社科规划（工作）办和在京委托管理机构受理本地区本部门申报材料，并对政治方向、学术价值、创新程度等进行认真审核，严格把关。中国社会科学院科研局受理本院的课题申报，中央党校科研部受理中央国家机关及在京直属单位的课题申报，教育部社会科学司受理中央各部委所属在京普通高等院校的课题申报，全军社科规划办受理军队系统（含地方军队院校）的课题申报。</w:t>
      </w:r>
    </w:p>
    <w:p w14:paraId="416006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249F976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教育学、艺术学、军事学三个单列学科的项目申报，分别由全国教育科学规划办、全国艺术科学规划办和全军社科规划办直接受理。</w:t>
      </w:r>
    </w:p>
    <w:p w14:paraId="5A75A3C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03AF3FC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申报材料不予退回，我办将做好申报材料的保密工作。</w:t>
      </w:r>
    </w:p>
    <w:p w14:paraId="258645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17CFA76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六、研究及出版要求</w:t>
      </w:r>
    </w:p>
    <w:p w14:paraId="5CB045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04ABE56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负责人在项目执行期间要遵守相关承诺，履行约定义务，按期完成研究任务，获准立项的课题《项目申请书》视为具有约束力的资助合同文本。重点项目和一般项目完成时限为1—3年，优秀博士学位论文出版项目要求于2027年8月前完成修改出版，优秀学术著作再版项目完、成时限为1—2年，申请人应按时限完成研究工作。</w:t>
      </w:r>
    </w:p>
    <w:p w14:paraId="7A8EE08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43E6DD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后期资助项目最终成果须先鉴定、后出版。各省（区、市）、新疆生产建设兵团社科规划（工作）办和在京委托管理机构对最终成果组织鉴定后提交我办审核，合格者方可进入出版程序并办理结项。后期资助项目的研究成果由我办指定出版机构并按要求统一出版，优秀博士学位论文由我办安排集中出版。优秀学术著作再版项目立项后由原出版社按统一要求修订再版。项目申报评审期间、鉴定结项之前，申请人不得违规出版，否则将视情终止申请或撤项，并通报批评。</w:t>
      </w:r>
    </w:p>
    <w:p w14:paraId="02656F1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404EB8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后期资助项目成果出版不得同时标注其他基金项目资助字样。成果出版后，我办将常态化遴选完成质量与学术价值较高的作品，形成国家社会科学基金“优秀出版成果重点推荐书目”，对优秀成果进行形式多样的宣传推介。</w:t>
      </w:r>
    </w:p>
    <w:p w14:paraId="51E108C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72D346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七、其他注意事项</w:t>
      </w:r>
    </w:p>
    <w:p w14:paraId="446F9BC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35E08A1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申请人需按照《项目申请书》和申报公告如实填写申请材料，保证没有知识产权争议，不得有违背科研诚信要求的行为。已申报2026年国家社会科学基金年度项目、重大项目及各类专项的，如获立项将不再立为后期资助项目、优秀博士学位论文出版项目和优秀学术著作再版项目。凡在申请时弄虚作假或申报成果存在抄袭剽窃等行为的，一经发现查实，5年内取消申报资格；如获立项即予撤项并通报批评，责成所在单位依规进行处分。情节严重的，申请人5年内不得申报国家社会科学基金项目。凡在国家社会科学基金项目申报和评审中发现严重违规违纪行为的，除按规定进行处理外，将被列入不良科研信用记录。</w:t>
      </w:r>
    </w:p>
    <w:p w14:paraId="76160C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0E972E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凡在内容上与本人已结项的各类国家级科研项目有较大关联的，须在《项目申请书》中详细说明所申报项目与已承担项目的联系和区别，否则视为重复申报；不得以内容基本相同或相近的同一成果申请多家基金项目结项。</w:t>
      </w:r>
    </w:p>
    <w:p w14:paraId="2D3F035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62A5C29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各地社科规划（工作）办、在京委托管理机构和责任单位要加强对申报工作的组织和指导，切实把好政治方向关和学术质量关，提高申报质量，严格审核申请人和申报成果的资格条件，签署明确意见后上报我办。</w:t>
      </w:r>
    </w:p>
    <w:p w14:paraId="216152F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5D0EFB7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4.2026年国家社会科学基金后期资助项目、优秀博士学位论文出版项目和优秀学术著作再版项目集中受理申报时间为7月25日至30日。纸质版申报材料统一由各地社科规划（工作）办和在京委托管理机构寄送，不接受个人以及科研单位、出版机构的报送；电子版申报信息汇总表需由各地社科规划（工作）办和在京委托管理机构汇总审核后，统一发送至我办。</w:t>
      </w:r>
    </w:p>
    <w:p w14:paraId="5E4929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11B6F2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全国社科工作办申报咨询电话：（010）83083062</w:t>
      </w:r>
    </w:p>
    <w:p w14:paraId="1E5F28C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08F801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全国教育规划办申报咨询电话：（010）62003880</w:t>
      </w:r>
    </w:p>
    <w:p w14:paraId="18355F3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6E1FBED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全国艺术规划办申报咨询电话：（010）87930753</w:t>
      </w:r>
    </w:p>
    <w:p w14:paraId="26E9A4B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7394FE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全军社科规划办申报咨询电话：（010）66907129</w:t>
      </w:r>
    </w:p>
    <w:p w14:paraId="3975C1E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6EF87FD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全国哲学社会科学工作办公室</w:t>
      </w:r>
    </w:p>
    <w:p w14:paraId="7B0BE6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421E9D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2026年7月8日</w:t>
      </w:r>
    </w:p>
    <w:p w14:paraId="13ED791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6F9031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w:t>
      </w:r>
    </w:p>
    <w:p w14:paraId="3986388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68151B7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1.国家社科基金后期资助项目申请书（重点项目、一般项目）</w:t>
      </w:r>
    </w:p>
    <w:p w14:paraId="34DC9E5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1CF94A8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2.国家社科基金优秀博士论文出版项目申请书</w:t>
      </w:r>
    </w:p>
    <w:p w14:paraId="4B07A5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4F60DC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3.国家社科基金优秀学术著作再版项目申请书</w:t>
      </w:r>
    </w:p>
    <w:p w14:paraId="2C6F999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29645F3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4.项目申报信息汇总表</w:t>
      </w:r>
    </w:p>
    <w:p w14:paraId="5D2CB4E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1692C9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5.国家社科基金后期资助项目申报成果修改说明</w:t>
      </w:r>
    </w:p>
    <w:p w14:paraId="743824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0B02D1A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6.国家社会科学基金项目申报数据代码表</w:t>
      </w:r>
    </w:p>
    <w:p w14:paraId="17894B7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3ABFDBD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附：推荐申报出版机构名单（81家）</w:t>
      </w:r>
    </w:p>
    <w:p w14:paraId="64BD2B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23EA591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出版社、中国社会科学出版社、商务印书馆、中华书局、学习出版社、社会科学文献出版社、中央党校出版社、中央文献出版社、中央编译出版社、中共党史出版社、中国文史出版社、世界知识出版社、生活·读书·新知三联书店、高等教育出版社、法律出版社、经济科学出版社、中国财政经济出版社、中国大百科全书出版社、科学出版社、九州出版社、民族出版社、国家图书馆出版社、教育科学出版社、文化艺术出版社、人民音乐出版社、人民美术出版社、外文出版社、人民日报出版社、国防工业出版社、军事科学出版社、文物出版社、故宫出版社、当代中国出版社、当代世界出版社、经济管理出版社、中信出版社、上海人民出版社、上海三联书店、上海古籍出版社、中西书局、上海远东出版社、上海辞书出版社、上海社会科学院出版社、上海教育出版社、天津人民出版社、天津古籍出版社、浙江人民出版社、凤凰出版社、福建人民出版社、江西人民出版社、山东人民出版社、湖北人民出版社、湖南人民出版社、广东人民出版社、四川人民出版社、重庆出版社、陕西人民出版社</w:t>
      </w:r>
    </w:p>
    <w:p w14:paraId="3CFBE9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14EAE84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北京大学出版社、中国人民大学出版社、北京师范大学出版社、清华大学出版社、外语教学与研究出版社、中国政法大学出版社、中国传媒大学出版社、复旦大学出版社、华东师范大学出版社、上海交通大学出版社、南京大学出版社、浙江大学出版社、武汉大学出版社、山东大学出版社、吉林大学出版社、厦门大学出版社、南开大学出版社、中山大学出版社、四川大学出版社、西南大学出版社、重庆大学出版社、兰州大学出版社、安徽大学出版社、西安交通大学出版社</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E05FF7"/>
    <w:rsid w:val="01E05F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 w:type="character" w:styleId="10">
    <w:name w:val="Hyperlink"/>
    <w:basedOn w:val="7"/>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2026-07-09T09:48:00Z</dcterms:created>
  <dc:creator>小眉眉</dc:creator>
  <cp:lastModifiedBy>小眉眉</cp:lastModifiedBy>
  <dcterms:modified xsi:type="dcterms:W3CDTF">2026-07-09T09:49:16Z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9F9B0070CB0F4EE983699681A6A15D2F_11</vt:lpwstr>
  </property>
  <property fmtid="{D5CDD505-2E9C-101B-9397-08002B2CF9AE}" pid="4" name="KSOTemplateDocerSaveRecord">
    <vt:lpwstr>eyJoZGlkIjoiOWM4ZjM5NzRiODBmZTM1YWI1NTA4MWY2ZTkxNWIyYTYiLCJ1c2VySWQiOiI4ODc4MDQ5MjMifQ==</vt:lpwstr>
  </property>
</Properties>
</file>